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i/>
          <w:sz w:val="24"/>
          <w:lang w:val="bg-BG"/>
        </w:rPr>
      </w:pPr>
      <w:r w:rsidRPr="00265721">
        <w:rPr>
          <w:rFonts w:ascii="Times New Roman" w:hAnsi="Times New Roman"/>
          <w:i/>
          <w:sz w:val="24"/>
          <w:lang w:val="bg-BG"/>
        </w:rPr>
        <w:t>Превод от английски език</w:t>
      </w:r>
    </w:p>
    <w:p w:rsidR="00257DC5" w:rsidRPr="00265721" w:rsidRDefault="00257DC5" w:rsidP="00C63DD3">
      <w:pPr>
        <w:spacing w:after="0"/>
        <w:rPr>
          <w:rFonts w:ascii="Times New Roman" w:hAnsi="Times New Roman"/>
          <w:i/>
          <w:sz w:val="24"/>
          <w:lang w:val="bg-BG"/>
        </w:rPr>
      </w:pPr>
    </w:p>
    <w:p w:rsidR="00257DC5" w:rsidRPr="00265721" w:rsidRDefault="00257DC5" w:rsidP="00C63DD3">
      <w:pPr>
        <w:spacing w:after="0"/>
        <w:jc w:val="center"/>
        <w:rPr>
          <w:rFonts w:ascii="Times New Roman" w:hAnsi="Times New Roman"/>
          <w:b/>
          <w:sz w:val="32"/>
          <w:lang w:val="bg-BG"/>
        </w:rPr>
      </w:pPr>
      <w:r w:rsidRPr="00265721">
        <w:rPr>
          <w:rFonts w:ascii="Times New Roman" w:hAnsi="Times New Roman"/>
          <w:b/>
          <w:sz w:val="32"/>
          <w:lang w:val="bg-BG"/>
        </w:rPr>
        <w:t>ИНФОРМАЦИОНЕН ЛИСТ ЗА БЕЗОПАСНОСТ</w:t>
      </w:r>
    </w:p>
    <w:p w:rsidR="00257DC5" w:rsidRPr="00265721" w:rsidRDefault="00257DC5" w:rsidP="00C63DD3">
      <w:pPr>
        <w:spacing w:after="0"/>
        <w:jc w:val="center"/>
        <w:rPr>
          <w:rFonts w:ascii="Times New Roman" w:hAnsi="Times New Roman"/>
          <w:b/>
          <w:i/>
          <w:sz w:val="12"/>
          <w:lang w:val="bg-BG"/>
        </w:rPr>
      </w:pPr>
    </w:p>
    <w:p w:rsidR="00257DC5" w:rsidRPr="00265721" w:rsidRDefault="00257DC5" w:rsidP="00C63DD3">
      <w:pPr>
        <w:spacing w:after="0"/>
        <w:jc w:val="center"/>
        <w:rPr>
          <w:rFonts w:ascii="Times New Roman" w:hAnsi="Times New Roman"/>
          <w:b/>
          <w:i/>
          <w:lang w:val="bg-BG"/>
        </w:rPr>
      </w:pPr>
      <w:r w:rsidRPr="00265721">
        <w:rPr>
          <w:rFonts w:ascii="Times New Roman" w:hAnsi="Times New Roman"/>
          <w:b/>
          <w:i/>
          <w:lang w:val="bg-BG"/>
        </w:rPr>
        <w:t>съгласно член 31 от 1907/2006/ЕО</w:t>
      </w:r>
    </w:p>
    <w:p w:rsidR="00257DC5" w:rsidRPr="00265721" w:rsidRDefault="00257DC5" w:rsidP="00C63DD3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 </w:t>
      </w:r>
    </w:p>
    <w:p w:rsidR="00257DC5" w:rsidRPr="00265721" w:rsidRDefault="00257DC5" w:rsidP="003F4580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Дата на отпечатване: </w:t>
      </w:r>
      <w:r w:rsidR="00094307">
        <w:rPr>
          <w:rFonts w:ascii="Times New Roman" w:hAnsi="Times New Roman"/>
          <w:lang w:val="ru-RU"/>
        </w:rPr>
        <w:t>26</w:t>
      </w:r>
      <w:r w:rsidR="0036277E" w:rsidRPr="0036277E">
        <w:rPr>
          <w:rFonts w:ascii="Times New Roman" w:hAnsi="Times New Roman"/>
          <w:lang w:val="ru-RU"/>
        </w:rPr>
        <w:t>.05.2010</w:t>
      </w:r>
      <w:r w:rsidRPr="00265721">
        <w:rPr>
          <w:rFonts w:ascii="Times New Roman" w:hAnsi="Times New Roman"/>
          <w:lang w:val="bg-BG"/>
        </w:rPr>
        <w:t xml:space="preserve"> г.</w:t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  <w:t xml:space="preserve">Последна редакция: </w:t>
      </w:r>
      <w:r w:rsidR="00094307">
        <w:rPr>
          <w:rFonts w:ascii="Times New Roman" w:hAnsi="Times New Roman"/>
          <w:lang w:val="ru-RU"/>
        </w:rPr>
        <w:t>26</w:t>
      </w:r>
      <w:r w:rsidR="0036277E" w:rsidRPr="0036277E">
        <w:rPr>
          <w:rFonts w:ascii="Times New Roman" w:hAnsi="Times New Roman"/>
          <w:lang w:val="ru-RU"/>
        </w:rPr>
        <w:t>.05.2010</w:t>
      </w:r>
      <w:r w:rsidR="0036277E" w:rsidRPr="00265721">
        <w:rPr>
          <w:rFonts w:ascii="Times New Roman" w:hAnsi="Times New Roman"/>
          <w:lang w:val="bg-BG"/>
        </w:rPr>
        <w:t xml:space="preserve"> </w:t>
      </w:r>
      <w:r w:rsidRPr="00265721">
        <w:rPr>
          <w:rFonts w:ascii="Times New Roman" w:hAnsi="Times New Roman"/>
          <w:lang w:val="bg-BG"/>
        </w:rPr>
        <w:t>г.</w:t>
      </w:r>
    </w:p>
    <w:p w:rsidR="00257DC5" w:rsidRPr="00265721" w:rsidRDefault="00257DC5" w:rsidP="00C63DD3">
      <w:pPr>
        <w:spacing w:after="0"/>
        <w:rPr>
          <w:rFonts w:ascii="Times New Roman" w:hAnsi="Times New Roman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>1. НАИМЕНОВАНИЕ НА ВЕЩЕСТВОТО/ПРЕПАРАТА И ФИРМАТА/ПРЕДПРИЯТИЕТО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Данни за продукта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7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36277E" w:rsidRDefault="00257DC5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Kapci </w:t>
      </w:r>
      <w:r w:rsidR="00161FD1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370</w:t>
      </w:r>
    </w:p>
    <w:p w:rsidR="00257DC5" w:rsidRPr="00094307" w:rsidRDefault="00257DC5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Употреба на веществото / препарата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</w:p>
    <w:p w:rsidR="0036277E" w:rsidRPr="00094307" w:rsidRDefault="0036277E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Настоящият продукт е предназначе</w:t>
      </w:r>
      <w:r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</w:t>
      </w:r>
      <w:r w:rsidRPr="00265721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за употреба при пребоядисване на превозни средства, само от професионални бояджии, при спазване на инструкциите на производителя, описани в настоящия</w:t>
      </w:r>
      <w:r w:rsidRPr="00265721">
        <w:rPr>
          <w:rFonts w:ascii="Times New Roman" w:hAnsi="Times New Roman"/>
          <w:i/>
          <w:iCs/>
          <w:color w:val="000000"/>
          <w:spacing w:val="2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информационен лист за безопасност</w:t>
      </w:r>
    </w:p>
    <w:p w:rsidR="0036277E" w:rsidRPr="00094307" w:rsidRDefault="0036277E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hAnsi="Times New Roman"/>
          <w:color w:val="000000"/>
          <w:sz w:val="10"/>
          <w:szCs w:val="10"/>
          <w:lang w:val="ru-RU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Производител/Доставчик: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 C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ngs /Капси Коутингс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Промишлена зона Ел-Расва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гр. Порт Саид, Египет  mohamed.rashad@kapci.com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Информация при спешни случаи: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време: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>2. ОПИСАНИЕ НА ОПАСНОСТИТЕ</w:t>
      </w:r>
    </w:p>
    <w:p w:rsidR="00257DC5" w:rsidRPr="00265721" w:rsidRDefault="00A24E0B" w:rsidP="00C63DD3">
      <w:pPr>
        <w:widowControl w:val="0"/>
        <w:autoSpaceDE w:val="0"/>
        <w:autoSpaceDN w:val="0"/>
        <w:adjustRightInd w:val="0"/>
        <w:spacing w:after="0" w:line="226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217170</wp:posOffset>
                </wp:positionV>
                <wp:extent cx="1042035" cy="499745"/>
                <wp:effectExtent l="0" t="0" r="5715" b="14605"/>
                <wp:wrapNone/>
                <wp:docPr id="38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745"/>
                          <a:chOff x="1693" y="342"/>
                          <a:chExt cx="1641" cy="787"/>
                        </a:xfrm>
                      </wpg:grpSpPr>
                      <wps:wsp>
                        <wps:cNvPr id="38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93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A24E0B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>
                                    <wp:extent cx="492760" cy="492760"/>
                                    <wp:effectExtent l="0" t="0" r="2540" b="254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2760" cy="4927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57DC5" w:rsidRDefault="00257DC5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37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257DC5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57DC5" w:rsidRDefault="00257DC5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84.65pt;margin-top:17.1pt;width:82.05pt;height:39.35pt;z-index:-251658240;mso-position-horizontal-relative:page" coordorigin="1693,342" coordsize="1641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" o:allowincell="f">
                <v:rect id="Rectangle 46" o:spid="_x0000_s1027" style="position:absolute;left:1693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257DC5" w:rsidRDefault="00A24E0B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>
                              <wp:extent cx="492760" cy="492760"/>
                              <wp:effectExtent l="0" t="0" r="2540" b="254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2760" cy="492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57DC5" w:rsidRDefault="00257DC5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7" o:spid="_x0000_s1028" style="position:absolute;left:2537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257DC5" w:rsidRDefault="00257DC5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57DC5" w:rsidRDefault="00257DC5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257DC5"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="00257DC5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Описание на опасностите: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5" w:lineRule="exact"/>
        <w:ind w:left="2011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Xn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Вреден</w:t>
      </w:r>
    </w:p>
    <w:p w:rsidR="00257DC5" w:rsidRPr="003F4580" w:rsidRDefault="00257DC5" w:rsidP="00C63DD3">
      <w:pPr>
        <w:widowControl w:val="0"/>
        <w:autoSpaceDE w:val="0"/>
        <w:autoSpaceDN w:val="0"/>
        <w:adjustRightInd w:val="0"/>
        <w:spacing w:before="1" w:after="0" w:line="280" w:lineRule="exact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</w:p>
    <w:p w:rsidR="00257DC5" w:rsidRPr="003F4580" w:rsidRDefault="00257DC5" w:rsidP="00C63DD3">
      <w:pPr>
        <w:widowControl w:val="0"/>
        <w:autoSpaceDE w:val="0"/>
        <w:autoSpaceDN w:val="0"/>
        <w:adjustRightInd w:val="0"/>
        <w:spacing w:before="1" w:after="0" w:line="280" w:lineRule="exact"/>
        <w:ind w:right="-20"/>
        <w:rPr>
          <w:rFonts w:ascii="Times New Roman" w:hAnsi="Times New Roman"/>
          <w:color w:val="000000"/>
          <w:sz w:val="28"/>
          <w:szCs w:val="28"/>
          <w:lang w:val="ru-RU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среда:</w:t>
      </w:r>
    </w:p>
    <w:p w:rsidR="00257DC5" w:rsidRPr="00265721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Продуктът е етикетиран на базата на метода за оценка на "Общите насоки за категоризиране на препарати в ЕС"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в последната валидна редакция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257DC5" w:rsidRPr="00265721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Pr="003F4580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>Запалим.</w:t>
      </w:r>
    </w:p>
    <w:p w:rsidR="00257DC5" w:rsidRPr="00265721" w:rsidRDefault="00257DC5" w:rsidP="0017616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36277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20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Вреден при вдишване. </w:t>
      </w:r>
    </w:p>
    <w:p w:rsidR="00257DC5" w:rsidRPr="00265721" w:rsidRDefault="00257DC5" w:rsidP="00C63D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44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R </w:t>
      </w:r>
      <w:r w:rsidR="0036277E" w:rsidRPr="0036277E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36/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3</w:t>
      </w:r>
      <w:r w:rsidR="0036277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8</w:t>
      </w:r>
      <w:r w:rsidR="0036277E" w:rsidRPr="0036277E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36277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Дразни очите и кожата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класификация:</w:t>
      </w:r>
    </w:p>
    <w:p w:rsidR="00257DC5" w:rsidRPr="00265721" w:rsidRDefault="00257DC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Класификацията съответс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т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ва на актуалните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рецептури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ЕС, и е допълнена с данни от</w:t>
      </w:r>
    </w:p>
    <w:p w:rsidR="00257DC5" w:rsidRPr="00265721" w:rsidRDefault="00257DC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Елементи на етикета съгласно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GHS </w:t>
      </w:r>
    </w:p>
    <w:p w:rsidR="00257DC5" w:rsidRPr="00265721" w:rsidRDefault="00A24E0B" w:rsidP="003F4580">
      <w:pPr>
        <w:widowControl w:val="0"/>
        <w:autoSpaceDE w:val="0"/>
        <w:autoSpaceDN w:val="0"/>
        <w:adjustRightInd w:val="0"/>
        <w:spacing w:after="0" w:line="240" w:lineRule="auto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color w:val="000000"/>
          <w:sz w:val="20"/>
          <w:szCs w:val="20"/>
          <w:lang w:val="bg-BG" w:eastAsia="bg-BG"/>
        </w:rPr>
        <w:t xml:space="preserve"> </w:t>
      </w:r>
      <w:r w:rsidR="00257DC5" w:rsidRPr="003F458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Warning (Внимание)</w:t>
      </w:r>
    </w:p>
    <w:p w:rsidR="00257DC5" w:rsidRPr="009875F8" w:rsidRDefault="00257DC5" w:rsidP="009875F8">
      <w:pPr>
        <w:widowControl w:val="0"/>
        <w:autoSpaceDE w:val="0"/>
        <w:autoSpaceDN w:val="0"/>
        <w:adjustRightInd w:val="0"/>
        <w:spacing w:after="0" w:line="224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H22</w:t>
      </w:r>
      <w:r w:rsidRPr="007C46E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6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Запалими течност и пари.</w:t>
      </w:r>
    </w:p>
    <w:p w:rsidR="00257DC5" w:rsidRPr="00265721" w:rsidRDefault="00A24E0B" w:rsidP="00C63DD3">
      <w:pPr>
        <w:widowControl w:val="0"/>
        <w:autoSpaceDE w:val="0"/>
        <w:autoSpaceDN w:val="0"/>
        <w:adjustRightInd w:val="0"/>
        <w:spacing w:before="2" w:after="0" w:line="240" w:lineRule="auto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lastRenderedPageBreak/>
        <w:drawing>
          <wp:inline distT="0" distB="0" distL="0" distR="0">
            <wp:extent cx="492760" cy="492760"/>
            <wp:effectExtent l="0" t="0" r="2540" b="254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color w:val="000000"/>
          <w:sz w:val="20"/>
          <w:szCs w:val="20"/>
          <w:lang w:val="bg-BG" w:eastAsia="bg-BG"/>
        </w:rPr>
        <w:t xml:space="preserve"> 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rning (Внимание)</w:t>
      </w:r>
    </w:p>
    <w:p w:rsidR="00CC06B5" w:rsidRPr="00094307" w:rsidRDefault="00257DC5" w:rsidP="004B5272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H315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Предизвиква дразнене на кожата</w:t>
      </w:r>
    </w:p>
    <w:p w:rsidR="00257DC5" w:rsidRPr="00265721" w:rsidRDefault="00CC06B5" w:rsidP="004B5272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H</w:t>
      </w:r>
      <w:r w:rsidRPr="00CC06B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319 - Предизвиква сериозно дразнене на очите</w:t>
      </w:r>
      <w:r w:rsidR="00257DC5"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Предпазване:</w:t>
      </w:r>
    </w:p>
    <w:p w:rsidR="00257DC5" w:rsidRPr="00265721" w:rsidRDefault="00257DC5" w:rsidP="001C2BC7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P210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Да се пази от топлина/искри/открит пламък/нагорещени повърхности. -Тютюнопушенето забранено.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24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Използвайте устойчиво на експлозия електрическо оборудване/оборудване за вентилация/оборудване за осветление.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Реакция:</w:t>
      </w:r>
    </w:p>
    <w:p w:rsidR="00257DC5" w:rsidRPr="00094307" w:rsidRDefault="00257DC5" w:rsidP="000255AF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CC06B5" w:rsidRPr="00094307" w:rsidRDefault="00CC06B5" w:rsidP="00CC06B5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CC06B5">
        <w:rPr>
          <w:rFonts w:ascii="Times New Roman" w:hAnsi="Times New Roman"/>
          <w:i/>
          <w:color w:val="000000"/>
          <w:sz w:val="20"/>
          <w:szCs w:val="20"/>
          <w:lang w:eastAsia="bg-BG"/>
        </w:rPr>
        <w:t>P</w:t>
      </w:r>
      <w:r w:rsidRPr="00CC06B5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305 + </w:t>
      </w:r>
      <w:r w:rsidRPr="00CC06B5">
        <w:rPr>
          <w:rFonts w:ascii="Times New Roman" w:hAnsi="Times New Roman"/>
          <w:i/>
          <w:color w:val="000000"/>
          <w:sz w:val="20"/>
          <w:szCs w:val="20"/>
          <w:lang w:eastAsia="bg-BG"/>
        </w:rPr>
        <w:t>P</w:t>
      </w:r>
      <w:r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351 +</w:t>
      </w:r>
      <w:r w:rsidRPr="00CC06B5">
        <w:rPr>
          <w:rFonts w:ascii="Times New Roman" w:hAnsi="Times New Roman"/>
          <w:i/>
          <w:color w:val="000000"/>
          <w:sz w:val="20"/>
          <w:szCs w:val="20"/>
          <w:lang w:eastAsia="bg-BG"/>
        </w:rPr>
        <w:t>P</w:t>
      </w:r>
      <w:r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338</w:t>
      </w:r>
      <w:r w:rsidRPr="00CC06B5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ПРИ КОНТАКТ С ОЧИТЕ: Промивайте внимателно с вода в продължение на няколко минути. Св</w:t>
      </w:r>
      <w:r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алете контактните лещи, ако има</w:t>
      </w:r>
      <w:r w:rsidRPr="00CC06B5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такива и доколкото това е възможно. Продължавайте да промивате.</w:t>
      </w:r>
    </w:p>
    <w:p w:rsidR="00257DC5" w:rsidRPr="00CC06B5" w:rsidRDefault="00257DC5" w:rsidP="00CC06B5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32</w:t>
      </w:r>
      <w:r w:rsidR="00CC06B5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="00CC06B5" w:rsidRPr="00CB4FD0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Специализирано лечение (вж. на този етикет).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Депониране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257DC5" w:rsidRPr="00265721" w:rsidRDefault="00257DC5" w:rsidP="000255AF">
      <w:pPr>
        <w:widowControl w:val="0"/>
        <w:autoSpaceDE w:val="0"/>
        <w:autoSpaceDN w:val="0"/>
        <w:adjustRightInd w:val="0"/>
        <w:spacing w:after="0" w:line="219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P501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Съдържанието/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контейнерът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да се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депонира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 местните/регионални/национални/ международни нормативни актове.</w:t>
      </w: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3. СЪСТАВ / ИНФОРМАЦИЯ ЗА СЪСТАВКИТЕ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Химическа характеристика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примеси и добавки.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0"/>
        <w:gridCol w:w="838"/>
      </w:tblGrid>
      <w:tr w:rsidR="00257DC5" w:rsidRPr="00265721" w:rsidTr="00F14001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EA2DD8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съставки:</w:t>
            </w:r>
          </w:p>
        </w:tc>
      </w:tr>
      <w:tr w:rsidR="00257DC5" w:rsidRPr="00265721" w:rsidTr="00F0047B">
        <w:trPr>
          <w:trHeight w:hRule="exact" w:val="473"/>
        </w:trPr>
        <w:tc>
          <w:tcPr>
            <w:tcW w:w="2127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F11E6A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7" w:right="-20"/>
              <w:rPr>
                <w:rFonts w:ascii="Times New Roman" w:hAnsi="Times New Roman"/>
                <w:sz w:val="20"/>
                <w:szCs w:val="20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F11E6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100-42-5</w:t>
            </w:r>
          </w:p>
          <w:p w:rsidR="00257DC5" w:rsidRPr="00102ECF" w:rsidRDefault="00257DC5" w:rsidP="00102ECF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102ECF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202-851-5</w:t>
            </w:r>
          </w:p>
        </w:tc>
        <w:tc>
          <w:tcPr>
            <w:tcW w:w="6230" w:type="dxa"/>
            <w:tcBorders>
              <w:top w:val="single" w:sz="2" w:space="0" w:color="0000FF"/>
              <w:left w:val="single" w:sz="2" w:space="0" w:color="0000FF"/>
              <w:bottom w:val="dotted" w:sz="2" w:space="0" w:color="0000FF"/>
              <w:right w:val="single" w:sz="2" w:space="0" w:color="0000FF"/>
            </w:tcBorders>
          </w:tcPr>
          <w:p w:rsidR="00257DC5" w:rsidRPr="00265721" w:rsidRDefault="00F0047B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стирол</w:t>
            </w:r>
          </w:p>
          <w:p w:rsidR="00257DC5" w:rsidRPr="00265721" w:rsidRDefault="00A24E0B" w:rsidP="00F0047B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noProof/>
                <w:position w:val="-4"/>
                <w:sz w:val="24"/>
                <w:szCs w:val="24"/>
                <w:lang w:val="bg-BG" w:eastAsia="bg-BG"/>
              </w:rPr>
              <w:drawing>
                <wp:inline distT="0" distB="0" distL="0" distR="0" wp14:anchorId="404BCFA2" wp14:editId="3769406F">
                  <wp:extent cx="135255" cy="135255"/>
                  <wp:effectExtent l="0" t="0" r="0" b="0"/>
                  <wp:docPr id="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DC5" w:rsidRPr="00265721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Xn, </w:t>
            </w:r>
            <w:r>
              <w:rPr>
                <w:rFonts w:ascii="Times New Roman" w:hAnsi="Times New Roman"/>
                <w:i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5BD9C035" wp14:editId="4BAFA1F2">
                  <wp:extent cx="135255" cy="135255"/>
                  <wp:effectExtent l="0" t="0" r="0" b="0"/>
                  <wp:docPr id="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DC5"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10-20</w:t>
            </w:r>
            <w:r w:rsidR="00F0047B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-36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/38</w:t>
            </w:r>
          </w:p>
        </w:tc>
        <w:tc>
          <w:tcPr>
            <w:tcW w:w="838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161FD1" w:rsidP="00161FD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</w:t>
            </w:r>
            <w:r w:rsidR="00F0047B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35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257DC5" w:rsidRPr="00265721" w:rsidTr="00F0047B">
        <w:trPr>
          <w:trHeight w:hRule="exact" w:val="260"/>
        </w:trPr>
        <w:tc>
          <w:tcPr>
            <w:tcW w:w="2127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230" w:type="dxa"/>
            <w:tcBorders>
              <w:top w:val="dotted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816722" w:rsidRDefault="00257DC5" w:rsidP="0081672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Внимание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: </w:t>
            </w:r>
            <w:r w:rsidR="00A24E0B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3D2DF08F" wp14:editId="26727697">
                  <wp:extent cx="142875" cy="135255"/>
                  <wp:effectExtent l="0" t="0" r="9525" b="0"/>
                  <wp:docPr id="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2.6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="00A24E0B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103C5421" wp14:editId="75741E39">
                  <wp:extent cx="142875" cy="135255"/>
                  <wp:effectExtent l="0" t="0" r="9525" b="0"/>
                  <wp:docPr id="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3.1.</w:t>
            </w:r>
            <w:r w:rsidR="00816722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/4,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3.2/2</w:t>
            </w:r>
            <w:r w:rsidR="00816722">
              <w:rPr>
                <w:rFonts w:ascii="Times New Roman" w:hAnsi="Times New Roman"/>
                <w:i/>
                <w:iCs/>
                <w:sz w:val="20"/>
                <w:szCs w:val="20"/>
              </w:rPr>
              <w:t>, 3.3/2</w:t>
            </w:r>
          </w:p>
        </w:tc>
        <w:tc>
          <w:tcPr>
            <w:tcW w:w="838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257DC5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виж т.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4. МЕРКИ ЗА ОКАЗВАНЕ НА ПЪРВА ПОМОЩ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Обща информация:</w:t>
      </w:r>
    </w:p>
    <w:p w:rsidR="00257DC5" w:rsidRPr="00265721" w:rsidRDefault="00257DC5" w:rsidP="00F14001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Симптомите на </w:t>
      </w: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о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травяне може да се проявят и след няколко часа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;</w:t>
      </w:r>
      <w:r w:rsidRPr="00265721">
        <w:rPr>
          <w:rFonts w:ascii="Times New Roman" w:hAnsi="Times New Roman"/>
          <w:i/>
          <w:iCs/>
          <w:color w:val="000000"/>
          <w:spacing w:val="13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затова се препоръчва пострадалият да се постави под медицинско наблюдение</w:t>
      </w:r>
      <w:r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за най-малко</w:t>
      </w:r>
      <w:r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48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часа след 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инцидента.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вдишване:</w:t>
      </w:r>
    </w:p>
    <w:p w:rsidR="00257DC5" w:rsidRPr="00265721" w:rsidRDefault="00257DC5" w:rsidP="0089403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265721">
        <w:rPr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При необходимост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да се направи изкуствено дишане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8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Пострадалият да се остави на топло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Ако оплакванията продължат, да се потърси лекарска помощ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 Ако пострадалият изпадне в безсъзнание, да се транспортира легнал неподвижно на една страна.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След контакт с кожата: 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Засегнатите участъци да се измият обилно с вода и сапун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094307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816722" w:rsidRPr="00816722">
        <w:rPr>
          <w:lang w:val="ru-RU"/>
        </w:rPr>
        <w:t xml:space="preserve"> </w:t>
      </w:r>
      <w:r w:rsidR="00816722" w:rsidRPr="008167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</w:t>
      </w:r>
      <w:r w:rsidR="00816722" w:rsidRPr="00094307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>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След поглъщане: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птомите продължат, да се потърс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 консултация с лекар.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5. ПРОТИВОПОЖАРНИ МЕРКИ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оборудване за предпазване на дихателните пътища.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lastRenderedPageBreak/>
        <w:t>6. МЕРКИ ПРИ АВАРИЙНО ИЗПУСКАНЕ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мерки: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Носете предпазна екипировка.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Незащитени хора да се държат настрана. 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среда:</w:t>
      </w:r>
    </w:p>
    <w:p w:rsidR="00257DC5" w:rsidRPr="00265721" w:rsidRDefault="00257DC5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проникване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в канализация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повърхностни води или подземни води.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почистване/събиране: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Абсорбирайте с подходящи абсорбиращи материали (пясък, диатомит, киселинни и универсални  свързващи вещества, дървени стърготини</w:t>
      </w:r>
      <w:r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Изхвърлете замърсените материали съгласно точка 13 относно третиране на отпадъците. </w:t>
      </w:r>
    </w:p>
    <w:p w:rsidR="00257DC5" w:rsidRPr="00265721" w:rsidRDefault="00257DC5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Осигурете достатъчна вентилация.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7. РАБОТА С ВЕЩЕСТВОТО / ПРЕПАРАТА И СЪХРАНЕНИЕ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Работа с веществото/препарата: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за безопасн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ост при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работа с веществото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/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препарата: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осигури достатъчно добро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проветряване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/отвеждане на отработените изпарения на работното място.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предотврати образуване на запалими/опасни газове.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Изисквания към помещенията и контейнерите за съхранение: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специални изисквания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съхранение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едно общо помещение за съхранение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Не е необходимо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затворени.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8. КОНТРОЛ ПРИ ЕКСПОЗИЦИЯТА И ЛИЧНИ ПРЕДПАЗНИ СРЕДСТВА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Допълнителна информация за необходимите технически съоръжения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на работното място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информация;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виж точка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6"/>
          <w:szCs w:val="6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257DC5" w:rsidRPr="00094307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E16929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 подлежат на наблюдение при работа:</w:t>
            </w:r>
          </w:p>
        </w:tc>
      </w:tr>
      <w:tr w:rsidR="00257DC5" w:rsidRPr="00265721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A5460A" w:rsidP="00A5460A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100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42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5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стирол</w:t>
            </w:r>
          </w:p>
        </w:tc>
      </w:tr>
      <w:tr w:rsidR="00257DC5" w:rsidRPr="00094307" w:rsidTr="00A5460A">
        <w:trPr>
          <w:trHeight w:hRule="exact" w:val="565"/>
        </w:trPr>
        <w:tc>
          <w:tcPr>
            <w:tcW w:w="79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1080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mg/m³,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250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</w:t>
            </w:r>
            <w:r w:rsidRPr="00C2135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430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За база са използвани актуалните към момента на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изготвяне</w:t>
      </w:r>
      <w:r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 рецептури.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10"/>
          <w:szCs w:val="10"/>
          <w:lang w:val="bg-BG"/>
        </w:rPr>
      </w:pPr>
    </w:p>
    <w:p w:rsidR="00257DC5" w:rsidRPr="0036277E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257DC5" w:rsidRPr="0036277E" w:rsidRDefault="00257DC5" w:rsidP="00D05D7F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 защита и хигиенни мерки: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Да се държи далеч от хранителни продукти, напитки и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фуражи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Незабавно да се съблече цялото замърсено облекло</w:t>
      </w:r>
    </w:p>
    <w:p w:rsidR="00257DC5" w:rsidRPr="00265721" w:rsidRDefault="00257DC5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265721" w:rsidRDefault="00257DC5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кожата.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очите и кожата.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пътища:</w:t>
      </w:r>
    </w:p>
    <w:p w:rsidR="00257DC5" w:rsidRPr="00DD62DA" w:rsidRDefault="00257DC5" w:rsidP="00DD62DA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В случай на краткотрайна експозиция или ниско замърсяване, използвайте </w:t>
      </w:r>
      <w:r w:rsidRPr="006B24B6">
        <w:rPr>
          <w:rFonts w:ascii="Times New Roman" w:hAnsi="Times New Roman"/>
          <w:i/>
          <w:iCs/>
          <w:sz w:val="20"/>
          <w:szCs w:val="20"/>
          <w:lang w:val="bg-BG"/>
        </w:rPr>
        <w:t>респираторно оборудване с филтър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6B24B6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В случай на </w:t>
      </w:r>
      <w:r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интензивна или дълготрайна експозиция</w:t>
      </w:r>
      <w:r w:rsidRPr="008D423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, използвайте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а</w:t>
      </w:r>
      <w:r w:rsidRPr="008D4235">
        <w:rPr>
          <w:rFonts w:ascii="Times New Roman" w:hAnsi="Times New Roman"/>
          <w:i/>
          <w:iCs/>
          <w:sz w:val="20"/>
          <w:szCs w:val="20"/>
          <w:lang w:val="bg-BG"/>
        </w:rPr>
        <w:t>втономни дихателни апарати със затворена система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lastRenderedPageBreak/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ръцете:</w:t>
      </w:r>
    </w:p>
    <w:p w:rsidR="00257DC5" w:rsidRPr="00265721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257DC5" w:rsidRPr="00265721">
        <w:rPr>
          <w:rFonts w:ascii="Times New Roman" w:hAnsi="Times New Roman"/>
          <w:i/>
          <w:iCs/>
          <w:sz w:val="20"/>
          <w:szCs w:val="20"/>
          <w:lang w:val="bg-BG"/>
        </w:rPr>
        <w:t>Защитни ръкавици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Ръкавиците трябва да бъдат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произведени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от непро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мок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аема материя, устойчива на въздействието на продукта/веществото/препарата.</w:t>
      </w:r>
    </w:p>
    <w:p w:rsidR="00257DC5" w:rsidRPr="00265721" w:rsidRDefault="00257DC5" w:rsidP="007C62A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 специални изследвания в тази връзка, не могат да бъдат дадени препоръки за конкретен вид материал</w:t>
      </w:r>
      <w:r w:rsidRPr="00265721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/препарата/ химическата смес</w:t>
      </w:r>
      <w:r w:rsidRPr="00265721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Определящи при избора на подходящи предпазни ръкавици следва да бъдат времето за проникване на веществото през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тях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, времето на разпространение на въздействието и на разлагане на материала</w:t>
      </w:r>
      <w:r w:rsidRPr="00265721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257DC5" w:rsidRPr="00265721" w:rsidRDefault="00257DC5" w:rsidP="00B17BF5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Изборът на подходящи ръкавици зависи не само от материала, но и от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допълнителни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показатели за качество, които са различни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при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различните производители.</w:t>
      </w:r>
      <w:r w:rsidRPr="00B17BF5">
        <w:rPr>
          <w:rFonts w:ascii="Times New Roman" w:hAnsi="Times New Roman"/>
          <w:i/>
          <w:iCs/>
          <w:sz w:val="20"/>
          <w:szCs w:val="20"/>
          <w:lang w:val="bg-BG"/>
        </w:rPr>
        <w:t xml:space="preserve"> 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265721" w:rsidRDefault="00257DC5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257DC5" w:rsidRPr="00265721" w:rsidRDefault="00257DC5" w:rsidP="00C43A69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Данни за точното време за проникване на въздействието на продукта в материала следва да бъдат получени от производителя</w:t>
      </w:r>
      <w:r w:rsidRPr="00265721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</w:t>
      </w:r>
      <w:r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очите:</w:t>
      </w:r>
    </w:p>
    <w:p w:rsidR="00257DC5" w:rsidRPr="00265721" w:rsidRDefault="00A24E0B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257DC5" w:rsidRPr="00265721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15"/>
          <w:szCs w:val="15"/>
          <w:lang w:val="bg-BG"/>
        </w:rPr>
      </w:pPr>
    </w:p>
    <w:p w:rsidR="00257DC5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9. ФИЗИЧНИ И ХИМИЧНИ СВОЙСТВА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257DC5" w:rsidRPr="00265721" w:rsidTr="006824A8">
        <w:trPr>
          <w:trHeight w:hRule="exact" w:val="33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Обща информация</w:t>
            </w:r>
          </w:p>
        </w:tc>
      </w:tr>
      <w:tr w:rsidR="00257DC5" w:rsidRPr="00265721" w:rsidTr="006824A8">
        <w:trPr>
          <w:trHeight w:hRule="exact" w:val="790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257DC5" w:rsidRPr="00265721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257DC5" w:rsidRPr="00265721" w:rsidRDefault="00257DC5" w:rsidP="0059322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</w:tc>
      </w:tr>
      <w:tr w:rsidR="00257DC5" w:rsidRPr="00094307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топене/Температурен интервал на топене</w:t>
            </w:r>
            <w:r w:rsidRPr="00265721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: Неопределени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257DC5" w:rsidRPr="00265721" w:rsidRDefault="00257DC5" w:rsidP="00193B0B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Точка на кипене/Граници на кипене: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193B0B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145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31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480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094307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мост:</w:t>
            </w:r>
            <w:r w:rsidRPr="00265721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  <w:t>Продуктът не е самозапалим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094307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</w:t>
            </w:r>
            <w:r w:rsidRPr="00B17BF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. Въпреки това обаче, е възможно образуване на избухливи пари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265721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експлозивност:</w:t>
            </w:r>
          </w:p>
          <w:p w:rsidR="00257DC5" w:rsidRPr="00265721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2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 %</w:t>
            </w:r>
          </w:p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8.9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 %</w:t>
            </w:r>
          </w:p>
        </w:tc>
      </w:tr>
      <w:tr w:rsidR="00257DC5" w:rsidRPr="00094307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Парно налягане при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20°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C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6 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hPa</w:t>
            </w:r>
          </w:p>
        </w:tc>
      </w:tr>
      <w:tr w:rsidR="00257DC5" w:rsidRPr="00193B0B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193B0B" w:rsidRDefault="00257DC5" w:rsidP="00902400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Плътност: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902400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12</w:t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– 1.</w:t>
            </w:r>
            <w:r w:rsidR="00902400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19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bg-BG"/>
              </w:rPr>
              <w:t>g</w:t>
            </w:r>
            <w:r w:rsidRPr="00193B0B">
              <w:rPr>
                <w:rFonts w:ascii="Times New Roman" w:hAnsi="Times New Roman"/>
                <w:i/>
                <w:iCs/>
                <w:sz w:val="20"/>
                <w:szCs w:val="20"/>
                <w:lang w:val="ru-RU" w:eastAsia="bg-BG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bg-BG"/>
              </w:rPr>
              <w:t>cm</w:t>
            </w:r>
            <w:r w:rsidRPr="00193B0B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  <w:lang w:val="ru-RU" w:eastAsia="bg-BG"/>
              </w:rPr>
              <w:t>3</w:t>
            </w:r>
          </w:p>
        </w:tc>
      </w:tr>
      <w:tr w:rsidR="00257DC5" w:rsidRPr="00094307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lastRenderedPageBreak/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 / Възможност за смесване</w:t>
            </w:r>
          </w:p>
          <w:p w:rsidR="00257DC5" w:rsidRPr="00265721" w:rsidRDefault="00257DC5" w:rsidP="006308F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вода: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смесване.</w:t>
            </w:r>
          </w:p>
        </w:tc>
      </w:tr>
      <w:tr w:rsidR="00257DC5" w:rsidRPr="00094307" w:rsidTr="00193B0B">
        <w:trPr>
          <w:trHeight w:hRule="exact" w:val="85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93B0B" w:rsidRPr="00265721" w:rsidRDefault="00193B0B" w:rsidP="00193B0B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93B0B" w:rsidRPr="00265721" w:rsidRDefault="00193B0B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373B53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ru-RU" w:eastAsia="bg-BG"/>
              </w:rPr>
              <w:t>27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257DC5" w:rsidRPr="00265721" w:rsidRDefault="00193B0B" w:rsidP="00373B53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съединения (VOC) (ЕО</w:t>
            </w:r>
            <w:r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)   </w:t>
            </w:r>
            <w:r w:rsidR="00373B53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ru-RU" w:eastAsia="bg-BG"/>
              </w:rPr>
              <w:t>27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257DC5" w:rsidRPr="008977F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373B5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 w:rsidR="00373B53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73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</w:tbl>
    <w:p w:rsidR="00257DC5" w:rsidRPr="006463CE" w:rsidRDefault="00257DC5" w:rsidP="00C63DD3">
      <w:pPr>
        <w:spacing w:after="0"/>
        <w:rPr>
          <w:rFonts w:ascii="Arial Narrow" w:hAnsi="Arial Narrow"/>
          <w:b/>
          <w:sz w:val="24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10. СТАБИЛНОСТ И РЕАКТИВНОСТ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 / условия, които трябва да се избягват: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вероятност от разпадане, ако се използва съобразно спецификациите.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Материали, които трябва да се избягват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Опасни реакции: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реакции.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7E2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Опасни продукти от химическо разлагане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</w:t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пасни продукти от химическо разлагане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11. ТОКСИКОЛОГИЧНА ИНФОРМАЦИЯ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5"/>
          <w:szCs w:val="5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993"/>
        <w:gridCol w:w="4912"/>
      </w:tblGrid>
      <w:tr w:rsidR="00257DC5" w:rsidRPr="00094307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LD/LC50 (летална доза/летална концентрация):</w:t>
            </w:r>
          </w:p>
        </w:tc>
      </w:tr>
      <w:tr w:rsidR="00257DC5" w:rsidRPr="00265721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B377DD" w:rsidP="00B377DD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100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42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5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стирол</w:t>
            </w:r>
          </w:p>
        </w:tc>
      </w:tr>
      <w:tr w:rsidR="00257DC5" w:rsidRPr="00094307" w:rsidTr="00B377DD">
        <w:trPr>
          <w:trHeight w:hRule="exact" w:val="666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257DC5" w:rsidRPr="00265721" w:rsidRDefault="00257DC5" w:rsidP="00B377D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При 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вдишване</w:t>
            </w:r>
          </w:p>
        </w:tc>
        <w:tc>
          <w:tcPr>
            <w:tcW w:w="99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257DC5" w:rsidRPr="00B377DD" w:rsidRDefault="00257DC5" w:rsidP="00B377D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С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/4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h</w:t>
            </w:r>
          </w:p>
        </w:tc>
        <w:tc>
          <w:tcPr>
            <w:tcW w:w="491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B377DD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5000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/kg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плъх)</w:t>
            </w:r>
          </w:p>
          <w:p w:rsidR="00257DC5" w:rsidRPr="00265721" w:rsidRDefault="00B377DD" w:rsidP="00B377D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24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Дразн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и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кожата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и лигавицата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</w:t>
      </w:r>
      <w:r w:rsidR="00B377DD"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Дразнещо </w:t>
      </w:r>
      <w:r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>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Сенсибилизация:</w:t>
      </w:r>
      <w:r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Не е известно сенсибилизиращо 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токсикологична информация:</w:t>
      </w:r>
    </w:p>
    <w:p w:rsidR="00257DC5" w:rsidRPr="00265721" w:rsidRDefault="00257DC5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На базата на метода за оценка на "Общите насоки за категоризиране на препарати в ЕС" в последната валидна редакция, продуктът е свързан със следните опасности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: </w:t>
      </w:r>
    </w:p>
    <w:p w:rsidR="00257DC5" w:rsidRPr="00265721" w:rsidRDefault="00257DC5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Вреден; Дразнещ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12. ИНФОРМАЦИЯ ЗА ОКОЛНАТА СРЕДА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указания:</w:t>
      </w:r>
    </w:p>
    <w:p w:rsidR="00257DC5" w:rsidRPr="00265721" w:rsidRDefault="00257DC5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Клас на опасност по отношение на водите 2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по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законодателство)</w:t>
      </w:r>
      <w:r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обствена класификация</w:t>
      </w:r>
      <w:r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257DC5" w:rsidRPr="00902E97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попадането на продукта в подпочвените води, водни басейни и канализационната мрежа. </w:t>
      </w:r>
    </w:p>
    <w:p w:rsidR="00257DC5" w:rsidRPr="00265721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икване в малки количества в почвата.</w:t>
      </w:r>
    </w:p>
    <w:p w:rsidR="00257DC5" w:rsidRPr="0036277E" w:rsidRDefault="00257DC5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13. ТРЕТИРАНЕ НА ОТПАДЪЦИТЕ</w:t>
      </w:r>
    </w:p>
    <w:p w:rsidR="00257DC5" w:rsidRPr="006463CE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10"/>
          <w:szCs w:val="1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Продукт: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 нормативни разпоредби.</w:t>
      </w:r>
    </w:p>
    <w:p w:rsidR="00257DC5" w:rsidRDefault="00257DC5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DD62DA" w:rsidRDefault="00DD62DA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DD62DA" w:rsidRPr="00902E97" w:rsidRDefault="00DD62DA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lastRenderedPageBreak/>
        <w:t xml:space="preserve">14. ИНФОРМАЦИЯ ЗА ТРАНСПОРТИРАНЕ 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Сухопътен и железопътен транспорт ADR/RID 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(трансгранично)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257DC5" w:rsidRPr="00265721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Клас на опасност по ADR/RID: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3. Запалими течни вещества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Код за опасност (по Кемплер):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="001038DE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39</w:t>
      </w:r>
    </w:p>
    <w:p w:rsidR="00257DC5" w:rsidRPr="00C73955" w:rsidRDefault="00257DC5" w:rsidP="00C73955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UN-номер):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2055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DD62DA" w:rsidRDefault="00257DC5" w:rsidP="00C73955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стоките: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1038D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2055</w:t>
      </w:r>
      <w:r w:rsidRPr="0009430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72002E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 МОНОМЕР</w:t>
      </w:r>
      <w:r w:rsidR="00DD62DA" w:rsidRP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72002E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СТАБИЛИЗИРАН</w:t>
      </w:r>
      <w:r w:rsidR="00DD62DA" w:rsidRP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72002E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разтвор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Морски транспорт  IMDG: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A24E0B" w:rsidP="006824A8">
      <w:pPr>
        <w:spacing w:after="0"/>
        <w:ind w:firstLine="426"/>
        <w:rPr>
          <w:rFonts w:ascii="Arial Narrow" w:hAnsi="Arial Narrow"/>
          <w:b/>
          <w:sz w:val="24"/>
          <w:lang w:val="bg-BG"/>
        </w:rPr>
      </w:pPr>
      <w:r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C5" w:rsidRPr="00DD7E22" w:rsidRDefault="00257DC5" w:rsidP="006824A8">
      <w:pPr>
        <w:spacing w:after="0"/>
        <w:rPr>
          <w:rFonts w:ascii="Arial Narrow" w:hAnsi="Arial Narrow"/>
          <w:b/>
          <w:sz w:val="12"/>
          <w:szCs w:val="12"/>
          <w:lang w:val="bg-BG"/>
        </w:rPr>
      </w:pP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07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IMDG):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C73955" w:rsidRDefault="00257DC5" w:rsidP="00C73955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 (UN-номер):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2055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257DC5" w:rsidRPr="00DD62DA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EMS номер: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F-E,S-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D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• Статус на замърсителя на морските басейни: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</w:t>
      </w:r>
    </w:p>
    <w:p w:rsidR="00257DC5" w:rsidRPr="00265721" w:rsidRDefault="00257DC5" w:rsidP="00C73955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C63D7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C63D7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 МОНОМЕР</w:t>
      </w:r>
      <w:r w:rsidR="00C63D70" w:rsidRP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C63D7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СТАБИЛИЗИРАН</w:t>
      </w:r>
      <w:r w:rsidR="00C63D70" w:rsidRP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C63D70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разтвор</w:t>
      </w:r>
    </w:p>
    <w:p w:rsidR="00257DC5" w:rsidRPr="00DD7E22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12"/>
          <w:szCs w:val="12"/>
          <w:lang w:val="bg-BG"/>
        </w:rPr>
      </w:pP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Въздушен транспорт (ICAO-TI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IATA-DGR):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257DC5" w:rsidRPr="00265721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Клас на опасност по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ICAO/IATA: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FF6562" w:rsidRDefault="00257DC5" w:rsidP="00FF656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Номер по списъка на ООН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UN/ID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2055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257DC5" w:rsidRPr="00F564FC" w:rsidRDefault="00257DC5" w:rsidP="00FF6562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 МОНОМЕР</w:t>
      </w:r>
      <w:r w:rsidR="00F564FC" w:rsidRP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СТАБИЛИЗИРАН</w:t>
      </w:r>
      <w:r w:rsidR="00F564FC" w:rsidRP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разтвор</w:t>
      </w:r>
    </w:p>
    <w:p w:rsidR="00257DC5" w:rsidRPr="00F564FC" w:rsidRDefault="00257DC5" w:rsidP="00FF6562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36277E" w:rsidRDefault="00257DC5" w:rsidP="005A79F1">
      <w:pPr>
        <w:spacing w:after="0"/>
        <w:ind w:firstLine="284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 "M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 Re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n":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DD62DA" w:rsidRP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2055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STYRENE</w:t>
      </w:r>
      <w:r w:rsidR="00DD62DA" w:rsidRP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MONOMER</w:t>
      </w:r>
      <w:r w:rsidR="00DD62DA" w:rsidRP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STABILIZED</w:t>
      </w:r>
      <w:r w:rsidR="00DD62DA" w:rsidRPr="00F564F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solution</w:t>
      </w:r>
      <w:r w:rsidRPr="0036277E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 xml:space="preserve">,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257DC5" w:rsidRPr="0036277E" w:rsidRDefault="00257DC5" w:rsidP="005A79F1">
      <w:pPr>
        <w:spacing w:after="0"/>
        <w:ind w:firstLine="284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 xml:space="preserve">15. ИНФОРМАЦИЯ, СЪГЛАСНО ДЕЙСТВАЩАТА НОРМАТИВНА УРЕДБА 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Етикетиране съгласно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указанията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ЕС:</w:t>
      </w:r>
    </w:p>
    <w:p w:rsidR="00257DC5" w:rsidRPr="00265721" w:rsidRDefault="00257DC5" w:rsidP="002D3E93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Продуктът е класифициран и обозначен</w:t>
      </w:r>
      <w:r w:rsidRPr="00265721">
        <w:rPr>
          <w:rFonts w:ascii="Times New Roman" w:hAnsi="Times New Roman"/>
          <w:i/>
          <w:iCs/>
          <w:color w:val="000000"/>
          <w:spacing w:val="1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в съответствие с Директивите на ЕС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</w:t>
      </w:r>
      <w:r w:rsidRPr="00265721">
        <w:rPr>
          <w:rFonts w:ascii="Times New Roman" w:hAnsi="Times New Roman"/>
          <w:i/>
          <w:iCs/>
          <w:color w:val="000000"/>
          <w:spacing w:val="10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Наредба за опасните вещества и препарати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Символи и знаци за опасности на продукта: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05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Xn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</w:t>
      </w:r>
    </w:p>
    <w:p w:rsidR="00257DC5" w:rsidRPr="00F14078" w:rsidRDefault="00A24E0B" w:rsidP="00F14078">
      <w:pPr>
        <w:widowControl w:val="0"/>
        <w:autoSpaceDE w:val="0"/>
        <w:autoSpaceDN w:val="0"/>
        <w:adjustRightInd w:val="0"/>
        <w:spacing w:after="0" w:line="226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-249555</wp:posOffset>
                </wp:positionV>
                <wp:extent cx="1042035" cy="499110"/>
                <wp:effectExtent l="0" t="19050" r="5715" b="0"/>
                <wp:wrapNone/>
                <wp:docPr id="66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110"/>
                          <a:chOff x="1693" y="-393"/>
                          <a:chExt cx="1641" cy="786"/>
                        </a:xfrm>
                      </wpg:grpSpPr>
                      <wps:wsp>
                        <wps:cNvPr id="67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693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A24E0B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>
                                    <wp:extent cx="492760" cy="492760"/>
                                    <wp:effectExtent l="0" t="0" r="2540" b="2540"/>
                                    <wp:docPr id="17" name="Picture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2760" cy="4927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57DC5" w:rsidRDefault="00257DC5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2537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257DC5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57DC5" w:rsidRDefault="00257DC5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7" o:spid="_x0000_s1029" style="position:absolute;left:0;text-align:left;margin-left:84.65pt;margin-top:-19.65pt;width:82.05pt;height:39.3pt;z-index:-251657216;mso-position-horizontal-relative:page" coordorigin="1693,-393" coordsize="1641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" o:allowincell="f">
                <v:rect id="Rectangle 378" o:spid="_x0000_s1030" style="position:absolute;left:1693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257DC5" w:rsidRDefault="00A24E0B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>
                              <wp:extent cx="492760" cy="492760"/>
                              <wp:effectExtent l="0" t="0" r="2540" b="2540"/>
                              <wp:docPr id="1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2760" cy="492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57DC5" w:rsidRDefault="00257DC5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79" o:spid="_x0000_s1031" style="position:absolute;left:2537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257DC5" w:rsidRDefault="00257DC5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57DC5" w:rsidRDefault="00257DC5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257DC5" w:rsidRPr="0036277E" w:rsidRDefault="00257DC5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257DC5" w:rsidRPr="0036277E" w:rsidRDefault="00257DC5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Елементи на етикета за обозначение на опасностите:</w:t>
      </w:r>
    </w:p>
    <w:p w:rsidR="00257DC5" w:rsidRPr="00265721" w:rsidRDefault="00DD62DA" w:rsidP="00C92256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lastRenderedPageBreak/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R-фрази:</w:t>
      </w:r>
    </w:p>
    <w:p w:rsidR="00257DC5" w:rsidRPr="00265721" w:rsidRDefault="00257DC5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>Запалим.</w:t>
      </w:r>
    </w:p>
    <w:p w:rsidR="00DD62DA" w:rsidRPr="00DD62DA" w:rsidRDefault="00257DC5" w:rsidP="00DD62DA">
      <w:pPr>
        <w:widowControl w:val="0"/>
        <w:autoSpaceDE w:val="0"/>
        <w:autoSpaceDN w:val="0"/>
        <w:adjustRightInd w:val="0"/>
        <w:spacing w:after="0" w:line="240" w:lineRule="auto"/>
        <w:ind w:left="393" w:right="-80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 xml:space="preserve">  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 при вдишване.</w:t>
      </w:r>
    </w:p>
    <w:p w:rsidR="00257DC5" w:rsidRPr="00265721" w:rsidRDefault="00DD62DA" w:rsidP="00DD62DA">
      <w:pPr>
        <w:widowControl w:val="0"/>
        <w:autoSpaceDE w:val="0"/>
        <w:autoSpaceDN w:val="0"/>
        <w:adjustRightInd w:val="0"/>
        <w:spacing w:before="10" w:after="0" w:line="240" w:lineRule="auto"/>
        <w:ind w:right="-800" w:firstLine="292"/>
        <w:rPr>
          <w:rFonts w:ascii="Times New Roman" w:hAnsi="Times New Roman"/>
          <w:color w:val="000000"/>
          <w:sz w:val="10"/>
          <w:szCs w:val="10"/>
          <w:lang w:val="bg-BG"/>
        </w:rPr>
      </w:pP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36/38 Дразни очите и кожата</w:t>
      </w:r>
    </w:p>
    <w:p w:rsidR="00257DC5" w:rsidRPr="00265721" w:rsidRDefault="00257DC5" w:rsidP="00DD62DA">
      <w:pPr>
        <w:widowControl w:val="0"/>
        <w:autoSpaceDE w:val="0"/>
        <w:autoSpaceDN w:val="0"/>
        <w:adjustRightInd w:val="0"/>
        <w:spacing w:after="0" w:line="240" w:lineRule="auto"/>
        <w:ind w:left="292" w:right="-80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S-фрази:</w:t>
      </w:r>
    </w:p>
    <w:p w:rsidR="00257DC5" w:rsidRDefault="00257DC5" w:rsidP="00DD62D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393" w:right="-80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>Да се пази далеч от достъп на деца.</w:t>
      </w:r>
    </w:p>
    <w:p w:rsidR="00DD62DA" w:rsidRPr="00DD62DA" w:rsidRDefault="00DD62DA" w:rsidP="00DD62D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393" w:right="-800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DD62DA">
        <w:rPr>
          <w:rFonts w:ascii="Times New Roman" w:hAnsi="Times New Roman"/>
          <w:i/>
          <w:color w:val="000000"/>
          <w:sz w:val="20"/>
          <w:szCs w:val="20"/>
          <w:lang w:val="bg-BG"/>
        </w:rPr>
        <w:t>9</w:t>
      </w:r>
      <w:r w:rsidRPr="00DD62DA">
        <w:rPr>
          <w:rFonts w:ascii="Times New Roman" w:hAnsi="Times New Roman"/>
          <w:i/>
          <w:color w:val="000000"/>
          <w:sz w:val="20"/>
          <w:szCs w:val="20"/>
          <w:lang w:val="bg-BG"/>
        </w:rPr>
        <w:tab/>
        <w:t>Съдът да се съхранява на добре проветриво място</w:t>
      </w:r>
    </w:p>
    <w:p w:rsidR="00257DC5" w:rsidRDefault="00257DC5" w:rsidP="00DD62DA">
      <w:pPr>
        <w:spacing w:after="0" w:line="240" w:lineRule="auto"/>
        <w:ind w:right="-800"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46</w:t>
      </w: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ab/>
        <w:t>При поглъщане да се потърси незабавно медицинска помощ и да се покаже опаковката или етикетът.</w:t>
      </w:r>
    </w:p>
    <w:p w:rsidR="00257DC5" w:rsidRPr="00265721" w:rsidRDefault="00257DC5" w:rsidP="00F14078">
      <w:pPr>
        <w:spacing w:after="0"/>
        <w:ind w:right="-800"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 xml:space="preserve">56 </w:t>
      </w:r>
      <w:r w:rsidRPr="00DD7E22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Този материал и опаковката му да се изхвърлят само на места за събиране на опасни или специални отпадъци</w:t>
      </w:r>
      <w:r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.</w:t>
      </w:r>
    </w:p>
    <w:p w:rsidR="00257DC5" w:rsidRPr="00F14078" w:rsidRDefault="00257DC5" w:rsidP="00C92256">
      <w:pPr>
        <w:spacing w:after="0"/>
        <w:rPr>
          <w:rFonts w:ascii="Arial Narrow" w:hAnsi="Arial Narrow"/>
          <w:b/>
          <w:sz w:val="10"/>
          <w:lang w:val="bg-BG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16. ДРУГА ИНФОРМАЦИЯ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Приложими R-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257DC5" w:rsidRPr="00265721" w:rsidRDefault="00257DC5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>Запалим.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20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 xml:space="preserve">  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вдишване.</w:t>
      </w:r>
    </w:p>
    <w:p w:rsidR="00DD62DA" w:rsidRDefault="00DD62DA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36/38 Дразни очите и кожата </w:t>
      </w:r>
    </w:p>
    <w:p w:rsidR="00DD62DA" w:rsidRDefault="00DD62DA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F14078" w:rsidRDefault="00257DC5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Отдел, издаващ ИЛБ: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257DC5" w:rsidRPr="00F14078" w:rsidRDefault="00257DC5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г-н Рашад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Съкращения и акроними: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é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l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de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m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g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reu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(Европейско споразумение за международен сухопътен транспорт на опасни товари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)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Règl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en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te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io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l</w:t>
      </w:r>
      <w:r w:rsidRPr="00265721">
        <w:rPr>
          <w:rFonts w:ascii="Times New Roman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co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ce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l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an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de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nd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ng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re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h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em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f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(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Правилник за международен железопътен превоз на опасни товари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) 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IMDG: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Международен кодекс за превоз на опасни товари по море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IATA: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Международна организация за въздушен транспорт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IATA-DGR:Правилник за транспортиране на опасни товари</w:t>
      </w:r>
      <w:r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на </w:t>
      </w:r>
      <w:r w:rsidRPr="00265721">
        <w:rPr>
          <w:rFonts w:ascii="Times New Roman" w:hAnsi="Times New Roman"/>
          <w:i/>
          <w:iCs/>
          <w:color w:val="000000"/>
          <w:spacing w:val="-9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Международната организация за въздушен транспорт 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IATA) 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182" w:lineRule="exact"/>
        <w:ind w:left="393" w:right="2557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ICAO: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Международната организация за гражданска авиация</w:t>
      </w:r>
    </w:p>
    <w:p w:rsidR="00257DC5" w:rsidRPr="00265721" w:rsidRDefault="00257DC5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ICAO-TI:</w:t>
      </w:r>
      <w:r w:rsidRPr="00265721">
        <w:rPr>
          <w:rFonts w:ascii="Times New Roman" w:hAnsi="Times New Roman"/>
          <w:i/>
          <w:iCs/>
          <w:color w:val="000000"/>
          <w:spacing w:val="-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Технически инструкции на Международната организация за гражданска авиация 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ICAO) </w:t>
      </w:r>
    </w:p>
    <w:p w:rsidR="00257DC5" w:rsidRDefault="00257DC5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GHS:</w:t>
      </w:r>
      <w:r w:rsidRPr="00265721">
        <w:rPr>
          <w:rFonts w:ascii="Times New Roman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Глобалната хармонизирана система за класифициране и етикетиране на химични вещества и смеси</w:t>
      </w:r>
    </w:p>
    <w:p w:rsidR="00DD62DA" w:rsidRPr="00DD62DA" w:rsidRDefault="00DD62DA" w:rsidP="00DD62DA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VOC: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Летливи органични съединения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САЩ,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ЕС) </w:t>
      </w:r>
    </w:p>
    <w:p w:rsidR="00257DC5" w:rsidRPr="00265721" w:rsidRDefault="00257DC5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LC50: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Летална концентрация,</w:t>
      </w:r>
      <w:r w:rsidRPr="00265721">
        <w:rPr>
          <w:rFonts w:ascii="Times New Roman" w:hAnsi="Times New Roman"/>
          <w:i/>
          <w:iCs/>
          <w:color w:val="000000"/>
          <w:spacing w:val="-10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процента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LD50: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Летална доза,</w:t>
      </w:r>
      <w:r w:rsidRPr="00265721">
        <w:rPr>
          <w:rFonts w:ascii="Times New Roman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процента </w:t>
      </w:r>
    </w:p>
    <w:p w:rsidR="00257DC5" w:rsidRPr="00265721" w:rsidRDefault="00257DC5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Default="00257DC5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 xml:space="preserve">Подписаната, Наталия Георгиева Бонева,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r w:rsidRPr="00F14078">
        <w:rPr>
          <w:rFonts w:ascii="Times New Roman" w:hAnsi="Times New Roman"/>
          <w:i/>
          <w:sz w:val="24"/>
          <w:szCs w:val="24"/>
          <w:lang w:val="bg-BG" w:eastAsia="de-DE"/>
        </w:rPr>
        <w:t xml:space="preserve">Kapci </w:t>
      </w:r>
      <w:r w:rsidR="00B56CE0">
        <w:rPr>
          <w:rFonts w:ascii="Times New Roman" w:hAnsi="Times New Roman"/>
          <w:i/>
          <w:sz w:val="24"/>
          <w:szCs w:val="24"/>
          <w:lang w:val="ru-RU" w:eastAsia="de-DE"/>
        </w:rPr>
        <w:t>370</w:t>
      </w:r>
      <w:bookmarkStart w:id="0" w:name="_GoBack"/>
      <w:bookmarkEnd w:id="0"/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 xml:space="preserve">. Преводът се състои от </w:t>
      </w:r>
      <w:r>
        <w:rPr>
          <w:rFonts w:ascii="Times New Roman" w:hAnsi="Times New Roman"/>
          <w:i/>
          <w:sz w:val="24"/>
          <w:szCs w:val="24"/>
          <w:lang w:val="bg-BG" w:eastAsia="de-DE"/>
        </w:rPr>
        <w:t>7</w:t>
      </w: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 xml:space="preserve"> страници.</w:t>
      </w:r>
    </w:p>
    <w:p w:rsidR="00257DC5" w:rsidRPr="00F14078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36"/>
          <w:szCs w:val="24"/>
          <w:lang w:val="bg-BG" w:eastAsia="bg-BG"/>
        </w:rPr>
      </w:pPr>
    </w:p>
    <w:p w:rsidR="00257DC5" w:rsidRPr="00F14078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hAnsi="Times New Roman"/>
          <w:i/>
          <w:sz w:val="24"/>
          <w:szCs w:val="24"/>
          <w:lang w:val="bg-BG" w:eastAsia="bg-BG"/>
        </w:rPr>
        <w:t xml:space="preserve">Преводач: ..................................., </w:t>
      </w: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>Наталия Георгиева Бонева</w:t>
      </w:r>
    </w:p>
    <w:sectPr w:rsidR="00257DC5" w:rsidRPr="00F14078" w:rsidSect="00902E97">
      <w:footerReference w:type="default" r:id="rId18"/>
      <w:pgSz w:w="12240" w:h="15840"/>
      <w:pgMar w:top="1417" w:right="1080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DC5" w:rsidRDefault="00257DC5" w:rsidP="00D9003D">
      <w:pPr>
        <w:spacing w:after="0" w:line="240" w:lineRule="auto"/>
      </w:pPr>
      <w:r>
        <w:separator/>
      </w:r>
    </w:p>
  </w:endnote>
  <w:endnote w:type="continuationSeparator" w:id="0">
    <w:p w:rsidR="00257DC5" w:rsidRDefault="00257DC5" w:rsidP="00D9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DC5" w:rsidRDefault="0023616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6CE0">
      <w:rPr>
        <w:noProof/>
      </w:rPr>
      <w:t>7</w:t>
    </w:r>
    <w:r>
      <w:rPr>
        <w:noProof/>
      </w:rPr>
      <w:fldChar w:fldCharType="end"/>
    </w:r>
  </w:p>
  <w:p w:rsidR="00257DC5" w:rsidRDefault="00257D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DC5" w:rsidRDefault="00257DC5" w:rsidP="00D9003D">
      <w:pPr>
        <w:spacing w:after="0" w:line="240" w:lineRule="auto"/>
      </w:pPr>
      <w:r>
        <w:separator/>
      </w:r>
    </w:p>
  </w:footnote>
  <w:footnote w:type="continuationSeparator" w:id="0">
    <w:p w:rsidR="00257DC5" w:rsidRDefault="00257DC5" w:rsidP="00D90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255AF"/>
    <w:rsid w:val="00026131"/>
    <w:rsid w:val="00032A14"/>
    <w:rsid w:val="00076557"/>
    <w:rsid w:val="00094307"/>
    <w:rsid w:val="000972CC"/>
    <w:rsid w:val="000F0C02"/>
    <w:rsid w:val="000F2BA8"/>
    <w:rsid w:val="00102ECF"/>
    <w:rsid w:val="001038DE"/>
    <w:rsid w:val="00110574"/>
    <w:rsid w:val="00117F78"/>
    <w:rsid w:val="00125025"/>
    <w:rsid w:val="00141F68"/>
    <w:rsid w:val="00161FD1"/>
    <w:rsid w:val="0016532F"/>
    <w:rsid w:val="00176163"/>
    <w:rsid w:val="001776E0"/>
    <w:rsid w:val="00193B0B"/>
    <w:rsid w:val="001B1E17"/>
    <w:rsid w:val="001C2BC7"/>
    <w:rsid w:val="001D237D"/>
    <w:rsid w:val="00203D74"/>
    <w:rsid w:val="00217FCC"/>
    <w:rsid w:val="0023616C"/>
    <w:rsid w:val="00257DC5"/>
    <w:rsid w:val="00261A47"/>
    <w:rsid w:val="00265721"/>
    <w:rsid w:val="00295585"/>
    <w:rsid w:val="002A2966"/>
    <w:rsid w:val="002B632B"/>
    <w:rsid w:val="002D015D"/>
    <w:rsid w:val="002D3E93"/>
    <w:rsid w:val="002F281D"/>
    <w:rsid w:val="0034742E"/>
    <w:rsid w:val="0036277E"/>
    <w:rsid w:val="003633B7"/>
    <w:rsid w:val="00373B53"/>
    <w:rsid w:val="003835D3"/>
    <w:rsid w:val="00392E40"/>
    <w:rsid w:val="003B189D"/>
    <w:rsid w:val="003C2668"/>
    <w:rsid w:val="003E7346"/>
    <w:rsid w:val="003F4580"/>
    <w:rsid w:val="004326FB"/>
    <w:rsid w:val="004421C4"/>
    <w:rsid w:val="00476F2A"/>
    <w:rsid w:val="004A5089"/>
    <w:rsid w:val="004B5272"/>
    <w:rsid w:val="004E42AB"/>
    <w:rsid w:val="005115EA"/>
    <w:rsid w:val="0055373A"/>
    <w:rsid w:val="00560933"/>
    <w:rsid w:val="00565B4E"/>
    <w:rsid w:val="0059322C"/>
    <w:rsid w:val="005A79F1"/>
    <w:rsid w:val="005D1960"/>
    <w:rsid w:val="006308F1"/>
    <w:rsid w:val="006463CE"/>
    <w:rsid w:val="00674473"/>
    <w:rsid w:val="006824A8"/>
    <w:rsid w:val="006B24B6"/>
    <w:rsid w:val="006E1506"/>
    <w:rsid w:val="006F5BC0"/>
    <w:rsid w:val="006F7E88"/>
    <w:rsid w:val="0072002E"/>
    <w:rsid w:val="0072484A"/>
    <w:rsid w:val="007436AA"/>
    <w:rsid w:val="00751B80"/>
    <w:rsid w:val="00786D5F"/>
    <w:rsid w:val="007C46E8"/>
    <w:rsid w:val="007C62AC"/>
    <w:rsid w:val="007F2247"/>
    <w:rsid w:val="00800BA7"/>
    <w:rsid w:val="00816722"/>
    <w:rsid w:val="00823147"/>
    <w:rsid w:val="00823F13"/>
    <w:rsid w:val="00873363"/>
    <w:rsid w:val="00877878"/>
    <w:rsid w:val="00894034"/>
    <w:rsid w:val="008977F2"/>
    <w:rsid w:val="008B11D5"/>
    <w:rsid w:val="008D4235"/>
    <w:rsid w:val="008D6D1C"/>
    <w:rsid w:val="008F1091"/>
    <w:rsid w:val="00902400"/>
    <w:rsid w:val="00902E97"/>
    <w:rsid w:val="0091686C"/>
    <w:rsid w:val="00932458"/>
    <w:rsid w:val="00982467"/>
    <w:rsid w:val="009875F8"/>
    <w:rsid w:val="00A24E0B"/>
    <w:rsid w:val="00A44472"/>
    <w:rsid w:val="00A5460A"/>
    <w:rsid w:val="00A6521B"/>
    <w:rsid w:val="00A9499D"/>
    <w:rsid w:val="00B17BF5"/>
    <w:rsid w:val="00B2036E"/>
    <w:rsid w:val="00B23396"/>
    <w:rsid w:val="00B377DD"/>
    <w:rsid w:val="00B56CE0"/>
    <w:rsid w:val="00B67CF6"/>
    <w:rsid w:val="00B7065F"/>
    <w:rsid w:val="00B82C01"/>
    <w:rsid w:val="00B857DC"/>
    <w:rsid w:val="00C0018E"/>
    <w:rsid w:val="00C139AA"/>
    <w:rsid w:val="00C21352"/>
    <w:rsid w:val="00C34D44"/>
    <w:rsid w:val="00C351FF"/>
    <w:rsid w:val="00C43A69"/>
    <w:rsid w:val="00C63807"/>
    <w:rsid w:val="00C63D70"/>
    <w:rsid w:val="00C63DD3"/>
    <w:rsid w:val="00C64EE7"/>
    <w:rsid w:val="00C73955"/>
    <w:rsid w:val="00C92256"/>
    <w:rsid w:val="00CB4FD0"/>
    <w:rsid w:val="00CC06B5"/>
    <w:rsid w:val="00D050F2"/>
    <w:rsid w:val="00D05D7F"/>
    <w:rsid w:val="00D54C11"/>
    <w:rsid w:val="00D556C7"/>
    <w:rsid w:val="00D83227"/>
    <w:rsid w:val="00D87F73"/>
    <w:rsid w:val="00D9003D"/>
    <w:rsid w:val="00DA04A2"/>
    <w:rsid w:val="00DB5648"/>
    <w:rsid w:val="00DC06F5"/>
    <w:rsid w:val="00DD62DA"/>
    <w:rsid w:val="00DD7E22"/>
    <w:rsid w:val="00DE3C5E"/>
    <w:rsid w:val="00DF760C"/>
    <w:rsid w:val="00E11903"/>
    <w:rsid w:val="00E16929"/>
    <w:rsid w:val="00E207CC"/>
    <w:rsid w:val="00E22F7D"/>
    <w:rsid w:val="00E338E7"/>
    <w:rsid w:val="00E55CDE"/>
    <w:rsid w:val="00E64977"/>
    <w:rsid w:val="00E724D7"/>
    <w:rsid w:val="00E808D9"/>
    <w:rsid w:val="00E84F30"/>
    <w:rsid w:val="00E93B34"/>
    <w:rsid w:val="00E972AA"/>
    <w:rsid w:val="00EA2DD8"/>
    <w:rsid w:val="00EB780B"/>
    <w:rsid w:val="00EE4202"/>
    <w:rsid w:val="00EE4BDF"/>
    <w:rsid w:val="00F0047B"/>
    <w:rsid w:val="00F11E6A"/>
    <w:rsid w:val="00F14001"/>
    <w:rsid w:val="00F14078"/>
    <w:rsid w:val="00F401D7"/>
    <w:rsid w:val="00F40497"/>
    <w:rsid w:val="00F42F04"/>
    <w:rsid w:val="00F530AA"/>
    <w:rsid w:val="00F53F7B"/>
    <w:rsid w:val="00F564FC"/>
    <w:rsid w:val="00F620F4"/>
    <w:rsid w:val="00F82C61"/>
    <w:rsid w:val="00F86BAA"/>
    <w:rsid w:val="00FC0D78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AB8B2-9573-432E-8191-37F7CE40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1885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Превод от английски език</vt:lpstr>
    </vt:vector>
  </TitlesOfParts>
  <Company>Hewlett-Packard</Company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Превод от английски език</dc:title>
  <dc:creator>Natalia</dc:creator>
  <cp:lastModifiedBy>Prizma</cp:lastModifiedBy>
  <cp:revision>13</cp:revision>
  <cp:lastPrinted>2015-01-22T14:55:00Z</cp:lastPrinted>
  <dcterms:created xsi:type="dcterms:W3CDTF">2015-02-26T07:25:00Z</dcterms:created>
  <dcterms:modified xsi:type="dcterms:W3CDTF">2015-02-26T08:30:00Z</dcterms:modified>
</cp:coreProperties>
</file>